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96" w:rsidRPr="005A5772" w:rsidRDefault="00707A96" w:rsidP="00707A96">
      <w:pPr>
        <w:pStyle w:val="Default"/>
        <w:jc w:val="center"/>
        <w:rPr>
          <w:color w:val="auto"/>
          <w:sz w:val="23"/>
          <w:szCs w:val="23"/>
          <w:u w:val="single"/>
        </w:rPr>
      </w:pPr>
      <w:bookmarkStart w:id="0" w:name="_GoBack"/>
      <w:bookmarkEnd w:id="0"/>
      <w:r w:rsidRPr="005A5772">
        <w:rPr>
          <w:b/>
          <w:bCs/>
          <w:color w:val="auto"/>
          <w:sz w:val="23"/>
          <w:szCs w:val="23"/>
          <w:u w:val="single"/>
        </w:rPr>
        <w:t>PRESERVATION OVOCYTAIRE</w:t>
      </w:r>
      <w:r w:rsidR="008E389A">
        <w:rPr>
          <w:b/>
          <w:bCs/>
          <w:color w:val="auto"/>
          <w:sz w:val="23"/>
          <w:szCs w:val="23"/>
          <w:u w:val="single"/>
        </w:rPr>
        <w:t xml:space="preserve"> NON MEDICALE</w:t>
      </w:r>
    </w:p>
    <w:p w:rsidR="00707A96" w:rsidRPr="005A5772" w:rsidRDefault="00707A96" w:rsidP="00707A96">
      <w:pPr>
        <w:pStyle w:val="Default"/>
        <w:jc w:val="center"/>
        <w:rPr>
          <w:color w:val="00B0F0"/>
          <w:sz w:val="23"/>
          <w:szCs w:val="23"/>
        </w:rPr>
      </w:pPr>
      <w:r w:rsidRPr="005A5772">
        <w:rPr>
          <w:color w:val="00B0F0"/>
          <w:sz w:val="23"/>
          <w:szCs w:val="23"/>
        </w:rPr>
        <w:t>Notice d’information</w:t>
      </w:r>
    </w:p>
    <w:p w:rsidR="00707A96" w:rsidRDefault="00707A96" w:rsidP="00707A96">
      <w:pPr>
        <w:pStyle w:val="Default"/>
        <w:jc w:val="center"/>
        <w:rPr>
          <w:sz w:val="23"/>
          <w:szCs w:val="23"/>
        </w:rPr>
      </w:pPr>
    </w:p>
    <w:p w:rsidR="00707A96" w:rsidRDefault="00707A96" w:rsidP="00707A96">
      <w:pPr>
        <w:pStyle w:val="Default"/>
        <w:jc w:val="center"/>
        <w:rPr>
          <w:sz w:val="23"/>
          <w:szCs w:val="23"/>
        </w:rPr>
      </w:pPr>
    </w:p>
    <w:p w:rsidR="00707A96" w:rsidRDefault="00707A96" w:rsidP="00707A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Vous souhaitez avoir recours à la congélation ovocytaire pour des raisons non-médicales, veuillez prendre connaissance de cette notice d’information, la signer et nous la retourner pour obtenir un rendez-vous dans notre centre. </w:t>
      </w:r>
    </w:p>
    <w:p w:rsidR="00707A96" w:rsidRDefault="00707A96" w:rsidP="00707A96">
      <w:pPr>
        <w:pStyle w:val="Default"/>
        <w:jc w:val="both"/>
        <w:rPr>
          <w:sz w:val="23"/>
          <w:szCs w:val="23"/>
        </w:rPr>
      </w:pPr>
    </w:p>
    <w:p w:rsidR="00707A96" w:rsidRDefault="00707A96" w:rsidP="00707A96">
      <w:pPr>
        <w:pStyle w:val="Default"/>
        <w:jc w:val="both"/>
        <w:rPr>
          <w:sz w:val="23"/>
          <w:szCs w:val="23"/>
        </w:rPr>
      </w:pPr>
    </w:p>
    <w:p w:rsidR="00707A96" w:rsidRPr="00296307" w:rsidRDefault="00707A96" w:rsidP="005A5772">
      <w:pPr>
        <w:pStyle w:val="Default"/>
        <w:numPr>
          <w:ilvl w:val="0"/>
          <w:numId w:val="1"/>
        </w:numPr>
        <w:jc w:val="both"/>
        <w:rPr>
          <w:color w:val="0070C0"/>
          <w:sz w:val="23"/>
          <w:szCs w:val="23"/>
        </w:rPr>
      </w:pPr>
      <w:r w:rsidRPr="00296307">
        <w:rPr>
          <w:color w:val="0070C0"/>
          <w:sz w:val="23"/>
          <w:szCs w:val="23"/>
        </w:rPr>
        <w:t>Age requis pour la congélation des ovocytes : du 29</w:t>
      </w:r>
      <w:r w:rsidRPr="00296307">
        <w:rPr>
          <w:color w:val="0070C0"/>
          <w:sz w:val="16"/>
          <w:szCs w:val="16"/>
        </w:rPr>
        <w:t xml:space="preserve">e </w:t>
      </w:r>
      <w:r w:rsidRPr="00296307">
        <w:rPr>
          <w:color w:val="0070C0"/>
          <w:sz w:val="23"/>
          <w:szCs w:val="23"/>
        </w:rPr>
        <w:t>au 37</w:t>
      </w:r>
      <w:r w:rsidRPr="00296307">
        <w:rPr>
          <w:color w:val="0070C0"/>
          <w:sz w:val="16"/>
          <w:szCs w:val="16"/>
        </w:rPr>
        <w:t xml:space="preserve">e </w:t>
      </w:r>
      <w:r w:rsidRPr="00296307">
        <w:rPr>
          <w:color w:val="0070C0"/>
          <w:sz w:val="23"/>
          <w:szCs w:val="23"/>
        </w:rPr>
        <w:t xml:space="preserve">anniversaire </w:t>
      </w:r>
    </w:p>
    <w:p w:rsidR="00707A96" w:rsidRPr="00296307" w:rsidRDefault="00707A96" w:rsidP="00707A96">
      <w:pPr>
        <w:pStyle w:val="Default"/>
        <w:jc w:val="both"/>
        <w:rPr>
          <w:color w:val="0070C0"/>
          <w:sz w:val="23"/>
          <w:szCs w:val="23"/>
        </w:rPr>
      </w:pPr>
    </w:p>
    <w:p w:rsidR="00707A96" w:rsidRPr="00296307" w:rsidRDefault="00707A96" w:rsidP="005A5772">
      <w:pPr>
        <w:pStyle w:val="Default"/>
        <w:numPr>
          <w:ilvl w:val="0"/>
          <w:numId w:val="1"/>
        </w:numPr>
        <w:jc w:val="both"/>
        <w:rPr>
          <w:color w:val="0070C0"/>
          <w:sz w:val="23"/>
          <w:szCs w:val="23"/>
        </w:rPr>
      </w:pPr>
      <w:r w:rsidRPr="00296307">
        <w:rPr>
          <w:color w:val="0070C0"/>
          <w:sz w:val="23"/>
          <w:szCs w:val="23"/>
        </w:rPr>
        <w:t xml:space="preserve">La congélation des ovocytes ne garantit pas l’obtention d’une grossesse. </w:t>
      </w:r>
    </w:p>
    <w:p w:rsidR="00707A96" w:rsidRPr="00296307" w:rsidRDefault="00707A96" w:rsidP="005A5772">
      <w:pPr>
        <w:pStyle w:val="Default"/>
        <w:ind w:left="720"/>
        <w:jc w:val="both"/>
        <w:rPr>
          <w:color w:val="0070C0"/>
          <w:sz w:val="23"/>
          <w:szCs w:val="23"/>
        </w:rPr>
      </w:pPr>
    </w:p>
    <w:p w:rsidR="00707A96" w:rsidRPr="00296307" w:rsidRDefault="00707A96" w:rsidP="005A5772">
      <w:pPr>
        <w:pStyle w:val="Default"/>
        <w:numPr>
          <w:ilvl w:val="0"/>
          <w:numId w:val="1"/>
        </w:numPr>
        <w:jc w:val="both"/>
        <w:rPr>
          <w:color w:val="0070C0"/>
          <w:sz w:val="23"/>
          <w:szCs w:val="23"/>
        </w:rPr>
      </w:pPr>
      <w:r w:rsidRPr="00296307">
        <w:rPr>
          <w:color w:val="0070C0"/>
          <w:sz w:val="23"/>
          <w:szCs w:val="23"/>
        </w:rPr>
        <w:t xml:space="preserve">La réutilisation des ovocytes nécessitera la réalisation d’une fécondation in vitro avec ICSI pour obtenir des embryons. </w:t>
      </w:r>
    </w:p>
    <w:p w:rsidR="00707A96" w:rsidRPr="00296307" w:rsidRDefault="00707A96" w:rsidP="005A5772">
      <w:pPr>
        <w:pStyle w:val="Default"/>
        <w:ind w:left="720"/>
        <w:jc w:val="both"/>
        <w:rPr>
          <w:color w:val="0070C0"/>
          <w:sz w:val="23"/>
          <w:szCs w:val="23"/>
        </w:rPr>
      </w:pPr>
    </w:p>
    <w:p w:rsidR="00707A96" w:rsidRPr="00296307" w:rsidRDefault="00707A96" w:rsidP="005A5772">
      <w:pPr>
        <w:pStyle w:val="Default"/>
        <w:numPr>
          <w:ilvl w:val="0"/>
          <w:numId w:val="1"/>
        </w:numPr>
        <w:jc w:val="both"/>
        <w:rPr>
          <w:color w:val="0070C0"/>
          <w:sz w:val="23"/>
          <w:szCs w:val="23"/>
        </w:rPr>
      </w:pPr>
      <w:r w:rsidRPr="00296307">
        <w:rPr>
          <w:color w:val="0070C0"/>
          <w:sz w:val="23"/>
          <w:szCs w:val="23"/>
        </w:rPr>
        <w:t xml:space="preserve">En vue du recueil des ovocytes, une stimulation ovarienne par injection sous-cutanées quotidiennes sera effectuée pendant 10 à 15 jours. Le recueil des ovocytes se fait au bloc opératoire par voie transvaginale échoguidée sous sédation anesthésique. </w:t>
      </w:r>
    </w:p>
    <w:p w:rsidR="00707A96" w:rsidRPr="00296307" w:rsidRDefault="00707A96" w:rsidP="005A5772">
      <w:pPr>
        <w:pStyle w:val="Default"/>
        <w:ind w:left="720"/>
        <w:jc w:val="both"/>
        <w:rPr>
          <w:color w:val="0070C0"/>
          <w:sz w:val="23"/>
          <w:szCs w:val="23"/>
        </w:rPr>
      </w:pPr>
    </w:p>
    <w:p w:rsidR="00707A96" w:rsidRPr="00296307" w:rsidRDefault="00707A96" w:rsidP="005A5772">
      <w:pPr>
        <w:pStyle w:val="Default"/>
        <w:numPr>
          <w:ilvl w:val="0"/>
          <w:numId w:val="1"/>
        </w:numPr>
        <w:jc w:val="both"/>
        <w:rPr>
          <w:color w:val="0070C0"/>
          <w:sz w:val="23"/>
          <w:szCs w:val="23"/>
        </w:rPr>
      </w:pPr>
      <w:r w:rsidRPr="00296307">
        <w:rPr>
          <w:color w:val="0070C0"/>
          <w:sz w:val="23"/>
          <w:szCs w:val="23"/>
        </w:rPr>
        <w:t xml:space="preserve">Des complications peuvent survenir telles que phlébite, embolie pulmonaire, hémorragie pendant ou après la ponction, infection, hyperstimulation ovarienne, absence ou problème de qualité des ovocytes rendant la congélation impossible. </w:t>
      </w:r>
    </w:p>
    <w:p w:rsidR="00707A96" w:rsidRPr="00296307" w:rsidRDefault="00707A96" w:rsidP="005A5772">
      <w:pPr>
        <w:pStyle w:val="Default"/>
        <w:ind w:left="720"/>
        <w:jc w:val="both"/>
        <w:rPr>
          <w:color w:val="0070C0"/>
          <w:sz w:val="23"/>
          <w:szCs w:val="23"/>
        </w:rPr>
      </w:pPr>
    </w:p>
    <w:p w:rsidR="00707A96" w:rsidRPr="00296307" w:rsidRDefault="00707A96" w:rsidP="005A5772">
      <w:pPr>
        <w:pStyle w:val="Default"/>
        <w:numPr>
          <w:ilvl w:val="0"/>
          <w:numId w:val="1"/>
        </w:numPr>
        <w:jc w:val="both"/>
        <w:rPr>
          <w:color w:val="0070C0"/>
          <w:sz w:val="23"/>
          <w:szCs w:val="23"/>
        </w:rPr>
      </w:pPr>
      <w:r w:rsidRPr="00296307">
        <w:rPr>
          <w:color w:val="0070C0"/>
          <w:sz w:val="23"/>
          <w:szCs w:val="23"/>
        </w:rPr>
        <w:t xml:space="preserve">Les chances de grossesse ultérieure varient en fonction de l’âge et du nombre d’ovocytes obtenus lors du recueil. (cf tableau ci-dessous). </w:t>
      </w:r>
    </w:p>
    <w:p w:rsidR="00707A96" w:rsidRDefault="00707A96" w:rsidP="005A5772">
      <w:pPr>
        <w:pStyle w:val="Default"/>
        <w:ind w:left="720"/>
        <w:jc w:val="both"/>
        <w:rPr>
          <w:sz w:val="23"/>
          <w:szCs w:val="23"/>
        </w:rPr>
      </w:pPr>
    </w:p>
    <w:p w:rsidR="00707A96" w:rsidRDefault="00707A96" w:rsidP="00707A96">
      <w:pPr>
        <w:pStyle w:val="Default"/>
        <w:jc w:val="both"/>
        <w:rPr>
          <w:sz w:val="23"/>
          <w:szCs w:val="23"/>
        </w:rPr>
      </w:pPr>
    </w:p>
    <w:tbl>
      <w:tblPr>
        <w:tblStyle w:val="Grilledutableau"/>
        <w:tblW w:w="0" w:type="auto"/>
        <w:tblLayout w:type="fixed"/>
        <w:tblLook w:val="0000" w:firstRow="0" w:lastRow="0" w:firstColumn="0" w:lastColumn="0" w:noHBand="0" w:noVBand="0"/>
      </w:tblPr>
      <w:tblGrid>
        <w:gridCol w:w="2258"/>
        <w:gridCol w:w="2259"/>
        <w:gridCol w:w="2258"/>
        <w:gridCol w:w="2259"/>
      </w:tblGrid>
      <w:tr w:rsidR="00707A96" w:rsidTr="00707A96">
        <w:trPr>
          <w:trHeight w:val="114"/>
        </w:trPr>
        <w:tc>
          <w:tcPr>
            <w:tcW w:w="9034" w:type="dxa"/>
            <w:gridSpan w:val="4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Chances de naissance vivante selon l’âge et le nombre d’ovocytes préservés </w:t>
            </w:r>
          </w:p>
        </w:tc>
      </w:tr>
      <w:tr w:rsidR="00707A96" w:rsidTr="00707A96">
        <w:trPr>
          <w:trHeight w:val="130"/>
        </w:trPr>
        <w:tc>
          <w:tcPr>
            <w:tcW w:w="4517" w:type="dxa"/>
            <w:gridSpan w:val="2"/>
          </w:tcPr>
          <w:p w:rsidR="00707A96" w:rsidRDefault="00707A96">
            <w:pPr>
              <w:pStyle w:val="Default"/>
              <w:rPr>
                <w:rFonts w:eastAsia="MS Gothic"/>
                <w:sz w:val="23"/>
                <w:szCs w:val="23"/>
              </w:rPr>
            </w:pPr>
            <w:r>
              <w:rPr>
                <w:rFonts w:ascii="MS Gothic" w:eastAsia="MS Gothic" w:cs="MS Gothic" w:hint="eastAsia"/>
                <w:sz w:val="23"/>
                <w:szCs w:val="23"/>
              </w:rPr>
              <w:t>≤</w:t>
            </w:r>
            <w:r>
              <w:rPr>
                <w:rFonts w:ascii="MS Gothic" w:eastAsia="MS Gothic" w:cs="MS Gothic"/>
                <w:sz w:val="23"/>
                <w:szCs w:val="23"/>
              </w:rPr>
              <w:t xml:space="preserve"> </w:t>
            </w:r>
            <w:r>
              <w:rPr>
                <w:rFonts w:eastAsia="MS Gothic"/>
                <w:b/>
                <w:bCs/>
                <w:sz w:val="23"/>
                <w:szCs w:val="23"/>
              </w:rPr>
              <w:t xml:space="preserve">35 ans </w:t>
            </w:r>
          </w:p>
        </w:tc>
        <w:tc>
          <w:tcPr>
            <w:tcW w:w="4517" w:type="dxa"/>
            <w:gridSpan w:val="2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 36 ans </w:t>
            </w:r>
          </w:p>
        </w:tc>
      </w:tr>
      <w:tr w:rsidR="00707A96" w:rsidTr="00707A96">
        <w:trPr>
          <w:trHeight w:val="114"/>
        </w:trPr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5.1%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5.9 </w:t>
            </w:r>
          </w:p>
        </w:tc>
      </w:tr>
      <w:tr w:rsidR="00707A96" w:rsidTr="00707A96">
        <w:trPr>
          <w:trHeight w:val="114"/>
        </w:trPr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15.8 %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17.3 </w:t>
            </w:r>
          </w:p>
        </w:tc>
      </w:tr>
      <w:tr w:rsidR="00707A96" w:rsidTr="00707A96">
        <w:trPr>
          <w:trHeight w:val="114"/>
        </w:trPr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32 %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17.3 </w:t>
            </w:r>
          </w:p>
        </w:tc>
      </w:tr>
      <w:tr w:rsidR="00707A96" w:rsidTr="00707A96">
        <w:trPr>
          <w:trHeight w:val="114"/>
        </w:trPr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42.8 %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25.2 </w:t>
            </w:r>
          </w:p>
        </w:tc>
      </w:tr>
      <w:tr w:rsidR="00707A96" w:rsidTr="00707A96">
        <w:trPr>
          <w:trHeight w:val="114"/>
        </w:trPr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69.8 %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38.8 </w:t>
            </w:r>
          </w:p>
        </w:tc>
      </w:tr>
      <w:tr w:rsidR="00707A96" w:rsidTr="00707A96">
        <w:trPr>
          <w:trHeight w:val="114"/>
        </w:trPr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77.6 %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2258" w:type="dxa"/>
          </w:tcPr>
          <w:p w:rsidR="00707A96" w:rsidRDefault="00707A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49.6 </w:t>
            </w:r>
          </w:p>
        </w:tc>
      </w:tr>
    </w:tbl>
    <w:p w:rsidR="00707A96" w:rsidRDefault="00296307" w:rsidP="00707A96">
      <w:pPr>
        <w:pStyle w:val="Default"/>
        <w:rPr>
          <w:i/>
          <w:iCs/>
          <w:sz w:val="18"/>
          <w:szCs w:val="18"/>
        </w:rPr>
      </w:pPr>
      <w:r>
        <w:t xml:space="preserve">  </w:t>
      </w:r>
      <w:r w:rsidR="00707A96">
        <w:rPr>
          <w:b/>
          <w:bCs/>
          <w:sz w:val="23"/>
          <w:szCs w:val="23"/>
        </w:rPr>
        <w:t xml:space="preserve">* </w:t>
      </w:r>
      <w:r w:rsidR="00707A96">
        <w:rPr>
          <w:b/>
          <w:bCs/>
          <w:i/>
          <w:iCs/>
          <w:sz w:val="18"/>
          <w:szCs w:val="18"/>
        </w:rPr>
        <w:t>D’après Cobo et al,</w:t>
      </w:r>
      <w:r w:rsidR="00707A96">
        <w:rPr>
          <w:rFonts w:ascii="Times New Roman" w:hAnsi="Times New Roman" w:cs="Times New Roman"/>
          <w:i/>
          <w:iCs/>
          <w:sz w:val="18"/>
          <w:szCs w:val="18"/>
        </w:rPr>
        <w:t>”</w:t>
      </w:r>
      <w:r w:rsidR="00707A96">
        <w:rPr>
          <w:i/>
          <w:iCs/>
          <w:sz w:val="18"/>
          <w:szCs w:val="18"/>
        </w:rPr>
        <w:t xml:space="preserve">Oocyte vitrification for fertility preservation for both medical and nonmedical reasons, Fertility and sterility, 2021 </w:t>
      </w:r>
    </w:p>
    <w:p w:rsidR="00707A96" w:rsidRDefault="00707A96" w:rsidP="00707A96">
      <w:pPr>
        <w:pStyle w:val="Default"/>
        <w:rPr>
          <w:i/>
          <w:iCs/>
          <w:sz w:val="18"/>
          <w:szCs w:val="18"/>
        </w:rPr>
      </w:pPr>
    </w:p>
    <w:p w:rsidR="00707A96" w:rsidRDefault="00707A96" w:rsidP="00707A96">
      <w:pPr>
        <w:pStyle w:val="Default"/>
        <w:rPr>
          <w:i/>
          <w:iCs/>
          <w:sz w:val="18"/>
          <w:szCs w:val="18"/>
        </w:rPr>
      </w:pPr>
    </w:p>
    <w:p w:rsidR="00707A96" w:rsidRDefault="00707A96" w:rsidP="00707A96">
      <w:pPr>
        <w:pStyle w:val="Default"/>
        <w:tabs>
          <w:tab w:val="left" w:pos="6481"/>
        </w:tabs>
        <w:rPr>
          <w:sz w:val="23"/>
          <w:szCs w:val="23"/>
        </w:rPr>
      </w:pPr>
      <w:r w:rsidRPr="00707A96">
        <w:rPr>
          <w:sz w:val="23"/>
          <w:szCs w:val="23"/>
        </w:rPr>
        <w:t xml:space="preserve">Nom :                                          Prénom :     </w:t>
      </w:r>
      <w:r>
        <w:rPr>
          <w:sz w:val="23"/>
          <w:szCs w:val="23"/>
        </w:rPr>
        <w:t xml:space="preserve">                          </w:t>
      </w:r>
      <w:r w:rsidRPr="00707A9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707A96">
        <w:rPr>
          <w:sz w:val="23"/>
          <w:szCs w:val="23"/>
        </w:rPr>
        <w:t xml:space="preserve">Date de naissance : </w:t>
      </w:r>
    </w:p>
    <w:p w:rsidR="00707A96" w:rsidRPr="00707A96" w:rsidRDefault="00707A96" w:rsidP="00707A96">
      <w:pPr>
        <w:pStyle w:val="Default"/>
        <w:tabs>
          <w:tab w:val="left" w:pos="6481"/>
        </w:tabs>
        <w:rPr>
          <w:sz w:val="23"/>
          <w:szCs w:val="23"/>
        </w:rPr>
      </w:pPr>
    </w:p>
    <w:p w:rsidR="00707A96" w:rsidRDefault="00707A96" w:rsidP="00707A96">
      <w:pPr>
        <w:pStyle w:val="Default"/>
        <w:tabs>
          <w:tab w:val="left" w:pos="6481"/>
        </w:tabs>
        <w:rPr>
          <w:sz w:val="23"/>
          <w:szCs w:val="23"/>
        </w:rPr>
      </w:pPr>
      <w:r>
        <w:rPr>
          <w:sz w:val="23"/>
          <w:szCs w:val="23"/>
        </w:rPr>
        <w:t xml:space="preserve">Date : </w:t>
      </w:r>
      <w:r>
        <w:rPr>
          <w:sz w:val="23"/>
          <w:szCs w:val="23"/>
        </w:rPr>
        <w:tab/>
        <w:t xml:space="preserve">Lieu : </w:t>
      </w:r>
    </w:p>
    <w:p w:rsidR="00707A96" w:rsidRPr="00707A96" w:rsidRDefault="00707A96" w:rsidP="00707A96">
      <w:pPr>
        <w:pStyle w:val="Default"/>
        <w:tabs>
          <w:tab w:val="left" w:pos="6481"/>
        </w:tabs>
        <w:rPr>
          <w:sz w:val="23"/>
          <w:szCs w:val="23"/>
        </w:rPr>
      </w:pPr>
      <w:r>
        <w:rPr>
          <w:sz w:val="23"/>
          <w:szCs w:val="23"/>
        </w:rPr>
        <w:t>Signature :</w:t>
      </w:r>
    </w:p>
    <w:sectPr w:rsidR="00707A96" w:rsidRPr="0070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96" w:rsidRDefault="00707A96" w:rsidP="00707A96">
      <w:pPr>
        <w:spacing w:after="0" w:line="240" w:lineRule="auto"/>
      </w:pPr>
      <w:r>
        <w:separator/>
      </w:r>
    </w:p>
  </w:endnote>
  <w:endnote w:type="continuationSeparator" w:id="0">
    <w:p w:rsidR="00707A96" w:rsidRDefault="00707A96" w:rsidP="0070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96" w:rsidRDefault="00707A96" w:rsidP="00707A96">
      <w:pPr>
        <w:spacing w:after="0" w:line="240" w:lineRule="auto"/>
      </w:pPr>
      <w:r>
        <w:separator/>
      </w:r>
    </w:p>
  </w:footnote>
  <w:footnote w:type="continuationSeparator" w:id="0">
    <w:p w:rsidR="00707A96" w:rsidRDefault="00707A96" w:rsidP="0070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3951"/>
    <w:multiLevelType w:val="hybridMultilevel"/>
    <w:tmpl w:val="22544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6"/>
    <w:rsid w:val="00296307"/>
    <w:rsid w:val="00507A15"/>
    <w:rsid w:val="005A5772"/>
    <w:rsid w:val="006D5D42"/>
    <w:rsid w:val="00707A96"/>
    <w:rsid w:val="008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91D1-745B-46D3-B227-6E08D6D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7A9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70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A96"/>
  </w:style>
  <w:style w:type="paragraph" w:styleId="Pieddepage">
    <w:name w:val="footer"/>
    <w:basedOn w:val="Normal"/>
    <w:link w:val="PieddepageCar"/>
    <w:uiPriority w:val="99"/>
    <w:unhideWhenUsed/>
    <w:rsid w:val="0070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DOMARE Laura</dc:creator>
  <cp:keywords/>
  <dc:description/>
  <cp:lastModifiedBy>VANDEVILLE Veronique</cp:lastModifiedBy>
  <cp:revision>5</cp:revision>
  <cp:lastPrinted>2022-06-23T12:03:00Z</cp:lastPrinted>
  <dcterms:created xsi:type="dcterms:W3CDTF">2022-06-23T11:26:00Z</dcterms:created>
  <dcterms:modified xsi:type="dcterms:W3CDTF">2022-08-03T06:59:00Z</dcterms:modified>
</cp:coreProperties>
</file>